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E6" w:rsidRPr="006071C4" w:rsidRDefault="00B039E6" w:rsidP="00B039E6">
      <w:pPr>
        <w:pStyle w:val="KeinLeerraum"/>
        <w:jc w:val="center"/>
        <w:rPr>
          <w:b/>
          <w:sz w:val="32"/>
        </w:rPr>
      </w:pPr>
      <w:r w:rsidRPr="006071C4">
        <w:rPr>
          <w:b/>
          <w:sz w:val="32"/>
        </w:rPr>
        <w:t>Leitfaden für die abschließenden Prüfungen:</w:t>
      </w:r>
    </w:p>
    <w:p w:rsidR="00B039E6" w:rsidRDefault="00B039E6" w:rsidP="00B039E6">
      <w:pPr>
        <w:pStyle w:val="KeinLeerraum"/>
        <w:rPr>
          <w:sz w:val="24"/>
        </w:rPr>
      </w:pPr>
    </w:p>
    <w:p w:rsidR="00B039E6" w:rsidRDefault="00B039E6" w:rsidP="00B039E6">
      <w:pPr>
        <w:pStyle w:val="KeinLeerraum"/>
        <w:ind w:left="720"/>
        <w:rPr>
          <w:b/>
          <w:sz w:val="28"/>
          <w:highlight w:val="yellow"/>
        </w:rPr>
      </w:pPr>
      <w:r w:rsidRPr="00CB3577">
        <w:rPr>
          <w:b/>
          <w:sz w:val="28"/>
          <w:highlight w:val="yellow"/>
        </w:rPr>
        <w:t>Vor den Prüfungen:</w:t>
      </w:r>
    </w:p>
    <w:p w:rsidR="00B039E6" w:rsidRPr="006071C4" w:rsidRDefault="00B039E6" w:rsidP="00B039E6">
      <w:pPr>
        <w:pStyle w:val="KeinLeerraum"/>
        <w:ind w:left="720"/>
        <w:rPr>
          <w:b/>
          <w:sz w:val="16"/>
          <w:highlight w:val="yellow"/>
        </w:rPr>
      </w:pP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>Für nicht standardisierte Prüfungen (ÜFA / Deutsch HAS): Abgabe eines Prüfungsvorschlages in 2-facher Ausfertigung bis Ende des Wintersemesters im Sekretariat.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BFK HAK: ca. alle 3 Jahre erstellt unsere Schule einen Vorschlag, der bis Ende September von der ARGE, in Zusammenarbeit </w:t>
      </w:r>
      <w:proofErr w:type="gramStart"/>
      <w:r w:rsidRPr="00B039E6">
        <w:rPr>
          <w:sz w:val="26"/>
          <w:szCs w:val="26"/>
        </w:rPr>
        <w:t>mit den prüfenden LehrerInnen</w:t>
      </w:r>
      <w:proofErr w:type="gramEnd"/>
      <w:r w:rsidRPr="00B039E6">
        <w:rPr>
          <w:sz w:val="26"/>
          <w:szCs w:val="26"/>
        </w:rPr>
        <w:t>, in der Direktion abzugeben ist.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>Notenschluss und Notenkonferenz für Jahreszeugnis ist früher (Termin Homepage)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>Es ist vor Beginn der abschließenden Prüfungen eine „Jahresnote“ zu bilden und in die Notenübersicht beim KV einzutragen.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>Standardisierte Reife- und Diplomprüfung: Bitte die Termine genau beachten.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proofErr w:type="spellStart"/>
      <w:r w:rsidRPr="00B039E6">
        <w:rPr>
          <w:sz w:val="26"/>
          <w:szCs w:val="26"/>
        </w:rPr>
        <w:t>Mäntelbögen</w:t>
      </w:r>
      <w:proofErr w:type="spellEnd"/>
      <w:r w:rsidRPr="00B039E6">
        <w:rPr>
          <w:sz w:val="26"/>
          <w:szCs w:val="26"/>
        </w:rPr>
        <w:t xml:space="preserve"> für die Prüfungen werden vom Sekretariat erstellt.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Prüfungsbenutzer und Sitzplan werden </w:t>
      </w:r>
      <w:proofErr w:type="gramStart"/>
      <w:r w:rsidRPr="00B039E6">
        <w:rPr>
          <w:sz w:val="26"/>
          <w:szCs w:val="26"/>
        </w:rPr>
        <w:t>von den PrüferInnen</w:t>
      </w:r>
      <w:proofErr w:type="gramEnd"/>
      <w:r w:rsidRPr="00B039E6">
        <w:rPr>
          <w:sz w:val="26"/>
          <w:szCs w:val="26"/>
        </w:rPr>
        <w:t xml:space="preserve"> selbstständig erstellt.</w:t>
      </w:r>
    </w:p>
    <w:p w:rsidR="00B039E6" w:rsidRPr="00B039E6" w:rsidRDefault="00B039E6" w:rsidP="00B039E6">
      <w:pPr>
        <w:pStyle w:val="KeinLeerraum"/>
        <w:numPr>
          <w:ilvl w:val="0"/>
          <w:numId w:val="4"/>
        </w:numPr>
        <w:rPr>
          <w:sz w:val="26"/>
          <w:szCs w:val="26"/>
        </w:rPr>
      </w:pPr>
      <w:r w:rsidRPr="00B039E6">
        <w:rPr>
          <w:sz w:val="26"/>
          <w:szCs w:val="26"/>
        </w:rPr>
        <w:t>Die Prüfungsangaben werden erst im Prüfungsraum vom Direktor entsiegelt und ausgeteilt.</w:t>
      </w:r>
    </w:p>
    <w:p w:rsidR="00B039E6" w:rsidRDefault="00B039E6" w:rsidP="00B039E6">
      <w:pPr>
        <w:pStyle w:val="KeinLeerraum"/>
        <w:ind w:left="720"/>
        <w:rPr>
          <w:sz w:val="28"/>
          <w:highlight w:val="yellow"/>
        </w:rPr>
      </w:pPr>
    </w:p>
    <w:p w:rsidR="00B039E6" w:rsidRPr="00CB3577" w:rsidRDefault="00B039E6" w:rsidP="00B039E6">
      <w:pPr>
        <w:pStyle w:val="KeinLeerraum"/>
        <w:ind w:left="720"/>
        <w:rPr>
          <w:b/>
          <w:sz w:val="28"/>
          <w:highlight w:val="green"/>
        </w:rPr>
      </w:pPr>
      <w:r w:rsidRPr="00CB3577">
        <w:rPr>
          <w:b/>
          <w:sz w:val="28"/>
          <w:highlight w:val="green"/>
        </w:rPr>
        <w:t>Schriftliche Prüfungen</w:t>
      </w:r>
    </w:p>
    <w:p w:rsidR="00B039E6" w:rsidRPr="006071C4" w:rsidRDefault="00B039E6" w:rsidP="00B039E6">
      <w:pPr>
        <w:pStyle w:val="KeinLeerraum"/>
        <w:ind w:left="720"/>
        <w:rPr>
          <w:sz w:val="16"/>
          <w:highlight w:val="green"/>
        </w:rPr>
      </w:pP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Reservepapier (gestempelt) wird ebenfalls vom Sekretariat vorbereitet und ist bitte selbstständig in den Prüfungsraum mitzubringen.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BFK HAK: Formelsammlung hat die Schule vorbereitet, nur diese darf verwendet werden und ist </w:t>
      </w:r>
      <w:proofErr w:type="gramStart"/>
      <w:r w:rsidRPr="00B039E6">
        <w:rPr>
          <w:sz w:val="26"/>
          <w:szCs w:val="26"/>
        </w:rPr>
        <w:t>von den PrüferInnen</w:t>
      </w:r>
      <w:proofErr w:type="gramEnd"/>
      <w:r w:rsidRPr="00B039E6">
        <w:rPr>
          <w:sz w:val="26"/>
          <w:szCs w:val="26"/>
        </w:rPr>
        <w:t xml:space="preserve"> bitte selbstständig in den Prüfungsraum und wieder retour zu bringen.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Im Prüfungsraum sind die PrüferInnen für Sichtschutz gegen Schwindeln verantwortlich.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Für die BFK: es dürfen keine mathematischen Taschenrechner verwendet werden.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Die abgeschalteten Handys und Smartwatches sind abzugeben.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ÜFA: Teamarbeit, es dürfen alle während des Jahres verwendeten Ordner (analog und digital) verwendet werden.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Unmittelbar nach der schriftlichen Prüfung sind alle nicht benötigten gestempelten Reserveblätter wieder im Sekretariat abzugeben.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Im Anschluss an die schriftlichen Prüfungen sind die Arbeiten zu korrigieren und zu beurteilen: standardisierte Arbeiten nach dem Korrekturschema lt. Ministerium, nichtstandardisierte Prüfungen nach dem eingereichten Korrekturschema.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negative Beurteilungen sind von einer/m Fachkollegen/in gegenzulesen und zu unterschreiben. Ebenfalls ist eine schriftliche Begründung der negativen Beurteilung der Arbeit beizulegen.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lastRenderedPageBreak/>
        <w:t>Die fertig korrigierten Arbeiten sind mit einer Gesamtübersicht (Jahresnote, Prüfungsnote, Zeugnisnote) spätestens 2 Tage vor der Beurteilungskonferenz über die schriftlichen Arbeiten in der Direktion abzugeben.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Datum Beurteilungskonferenz bitte aus der Terminliste auf der Homepage entnehmen. 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Im Anschluss an die Beurteilungskonferenz haben die SchülerInnen die Möglichkeit, in ihre Arbeiten Einsicht zu nehmen (keine Fotos, </w:t>
      </w:r>
      <w:proofErr w:type="gramStart"/>
      <w:r w:rsidRPr="00B039E6">
        <w:rPr>
          <w:sz w:val="26"/>
          <w:szCs w:val="26"/>
        </w:rPr>
        <w:t>Kopien….</w:t>
      </w:r>
      <w:proofErr w:type="gramEnd"/>
      <w:r w:rsidRPr="00B039E6">
        <w:rPr>
          <w:sz w:val="26"/>
          <w:szCs w:val="26"/>
        </w:rPr>
        <w:t>.)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>Negativ beurteilte Arbeiten: Die SchülerInnen haben die Möglichkeit, sich zu einer Kompensationsprüfung (Termin Homepage) anzumelden. Aufgabenzusammenstellung: HAS: PrüferInnen, HAK: standardisierte Aufgabenstellungen (Download Direktor), BFK: PrüferInnen</w:t>
      </w:r>
      <w:r w:rsidRPr="00B039E6">
        <w:rPr>
          <w:sz w:val="26"/>
          <w:szCs w:val="26"/>
        </w:rPr>
        <w:br/>
        <w:t>Vorbereitungszeiten: BFK, ÜFA, D-HAK, E 45 Minuten</w:t>
      </w:r>
      <w:r w:rsidRPr="00B039E6">
        <w:rPr>
          <w:sz w:val="26"/>
          <w:szCs w:val="26"/>
        </w:rPr>
        <w:br/>
        <w:t xml:space="preserve">D-HAS 30 Minuten, Prüfungszeiten: BFK, ÜFA 25 Minuten, D, E, MAM, I, F 15 Minuten </w:t>
      </w:r>
    </w:p>
    <w:p w:rsidR="00B039E6" w:rsidRPr="00B039E6" w:rsidRDefault="00B039E6" w:rsidP="00B039E6">
      <w:pPr>
        <w:pStyle w:val="KeinLeerraum"/>
        <w:numPr>
          <w:ilvl w:val="0"/>
          <w:numId w:val="5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Eingabe der Beurteilungen der </w:t>
      </w:r>
      <w:proofErr w:type="spellStart"/>
      <w:r w:rsidRPr="00B039E6">
        <w:rPr>
          <w:sz w:val="26"/>
          <w:szCs w:val="26"/>
        </w:rPr>
        <w:t>sRDP</w:t>
      </w:r>
      <w:proofErr w:type="spellEnd"/>
      <w:r w:rsidRPr="00B039E6">
        <w:rPr>
          <w:sz w:val="26"/>
          <w:szCs w:val="26"/>
        </w:rPr>
        <w:t xml:space="preserve"> in MAM, Englisch und Deutsch (genaue Punkte) über das Bildungsportal an das Ministerium, BFK: Eingabe in die Exceldatei für die Bildungsdirektion</w:t>
      </w:r>
    </w:p>
    <w:p w:rsidR="00B039E6" w:rsidRDefault="00B039E6" w:rsidP="00B039E6">
      <w:pPr>
        <w:pStyle w:val="KeinLeerraum"/>
        <w:rPr>
          <w:sz w:val="28"/>
          <w:highlight w:val="green"/>
        </w:rPr>
      </w:pPr>
    </w:p>
    <w:p w:rsidR="00B039E6" w:rsidRPr="00CB3577" w:rsidRDefault="00B039E6" w:rsidP="00B039E6">
      <w:pPr>
        <w:pStyle w:val="KeinLeerraum"/>
        <w:ind w:firstLine="708"/>
        <w:rPr>
          <w:b/>
          <w:sz w:val="28"/>
          <w:highlight w:val="cyan"/>
        </w:rPr>
      </w:pPr>
      <w:r w:rsidRPr="00CB3577">
        <w:rPr>
          <w:b/>
          <w:sz w:val="28"/>
          <w:highlight w:val="cyan"/>
        </w:rPr>
        <w:t>Mündliche Prüfungen</w:t>
      </w:r>
    </w:p>
    <w:p w:rsidR="00B039E6" w:rsidRPr="006071C4" w:rsidRDefault="00B039E6" w:rsidP="00B039E6">
      <w:pPr>
        <w:pStyle w:val="KeinLeerraum"/>
        <w:rPr>
          <w:sz w:val="16"/>
          <w:highlight w:val="green"/>
        </w:rPr>
      </w:pP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>mündliche Prüfungen, alle nichtstandardisiert: Aufgabenpool und Prüfungsfragen lt. ARGE (können jedes Jahr angepasst werden), bitte bis Ende Mai auf einem USB-Stick in der Direktion abgeben (nicht mailen oder über Teams etc. schicken!)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Bei Michael fragen, wie viele Vorbereitungsstunden für die </w:t>
      </w:r>
      <w:proofErr w:type="spellStart"/>
      <w:r w:rsidRPr="00B039E6">
        <w:rPr>
          <w:sz w:val="26"/>
          <w:szCs w:val="26"/>
        </w:rPr>
        <w:t>mündl</w:t>
      </w:r>
      <w:proofErr w:type="spellEnd"/>
      <w:r w:rsidRPr="00B039E6">
        <w:rPr>
          <w:sz w:val="26"/>
          <w:szCs w:val="26"/>
        </w:rPr>
        <w:t xml:space="preserve">. Prüfungen zur Verfügung stehen und </w:t>
      </w:r>
      <w:proofErr w:type="gramStart"/>
      <w:r w:rsidRPr="00B039E6">
        <w:rPr>
          <w:sz w:val="26"/>
          <w:szCs w:val="26"/>
        </w:rPr>
        <w:t>mit den SchülerInnen</w:t>
      </w:r>
      <w:proofErr w:type="gramEnd"/>
      <w:r w:rsidRPr="00B039E6">
        <w:rPr>
          <w:sz w:val="26"/>
          <w:szCs w:val="26"/>
        </w:rPr>
        <w:t xml:space="preserve"> die Termine individuell (am besten lt. Stundenplan) vereinbaren.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Termine der </w:t>
      </w:r>
      <w:proofErr w:type="spellStart"/>
      <w:r w:rsidRPr="00B039E6">
        <w:rPr>
          <w:sz w:val="26"/>
          <w:szCs w:val="26"/>
        </w:rPr>
        <w:t>mündl</w:t>
      </w:r>
      <w:proofErr w:type="spellEnd"/>
      <w:r w:rsidRPr="00B039E6">
        <w:rPr>
          <w:sz w:val="26"/>
          <w:szCs w:val="26"/>
        </w:rPr>
        <w:t>. Matura beachten (Aussendung Michael)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>Prüfungseinteilung wird von Michael und Direktor erstellt und mit KV abgeglichen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>Themenpools werden für die SchülerInnen gut sichtbar aufgehängt.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>SchülerInnen ziehen zu Beginn der mündlichen Prüfung blind 2 Nummern (Direktor) und wählen einen Themenbereich aus.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proofErr w:type="spellStart"/>
      <w:r w:rsidRPr="00B039E6">
        <w:rPr>
          <w:sz w:val="26"/>
          <w:szCs w:val="26"/>
        </w:rPr>
        <w:t>PrüferIn</w:t>
      </w:r>
      <w:proofErr w:type="spellEnd"/>
      <w:r w:rsidRPr="00B039E6">
        <w:rPr>
          <w:sz w:val="26"/>
          <w:szCs w:val="26"/>
        </w:rPr>
        <w:t xml:space="preserve"> teilt Frage aus dem Themenpool zu 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proofErr w:type="spellStart"/>
      <w:r w:rsidRPr="00B039E6">
        <w:rPr>
          <w:sz w:val="26"/>
          <w:szCs w:val="26"/>
        </w:rPr>
        <w:t>SchülerIn</w:t>
      </w:r>
      <w:proofErr w:type="spellEnd"/>
      <w:r w:rsidRPr="00B039E6">
        <w:rPr>
          <w:sz w:val="26"/>
          <w:szCs w:val="26"/>
        </w:rPr>
        <w:t xml:space="preserve"> hat in der Regel 30 Minuten Vorbereitungszeit im Prüfungsraum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>Prüfungszeit 15 Minuten, mit Beisitz</w:t>
      </w:r>
    </w:p>
    <w:p w:rsidR="00B039E6" w:rsidRPr="00B039E6" w:rsidRDefault="00B039E6" w:rsidP="00B039E6">
      <w:pPr>
        <w:pStyle w:val="KeinLeerraum"/>
        <w:numPr>
          <w:ilvl w:val="0"/>
          <w:numId w:val="6"/>
        </w:numPr>
        <w:rPr>
          <w:sz w:val="26"/>
          <w:szCs w:val="26"/>
        </w:rPr>
      </w:pPr>
      <w:r w:rsidRPr="00B039E6">
        <w:rPr>
          <w:sz w:val="26"/>
          <w:szCs w:val="26"/>
        </w:rPr>
        <w:t xml:space="preserve">Am Ende des Halbtages findet jeweils eine Beurteilungskonferenz statt. </w:t>
      </w:r>
      <w:proofErr w:type="spellStart"/>
      <w:r w:rsidRPr="00B039E6">
        <w:rPr>
          <w:sz w:val="26"/>
          <w:szCs w:val="26"/>
        </w:rPr>
        <w:t>PrüferIn</w:t>
      </w:r>
      <w:proofErr w:type="spellEnd"/>
      <w:r w:rsidRPr="00B039E6">
        <w:rPr>
          <w:sz w:val="26"/>
          <w:szCs w:val="26"/>
        </w:rPr>
        <w:t xml:space="preserve"> und </w:t>
      </w:r>
      <w:proofErr w:type="spellStart"/>
      <w:r w:rsidRPr="00B039E6">
        <w:rPr>
          <w:sz w:val="26"/>
          <w:szCs w:val="26"/>
        </w:rPr>
        <w:t>BeisitzerIn</w:t>
      </w:r>
      <w:proofErr w:type="spellEnd"/>
      <w:r w:rsidRPr="00B039E6">
        <w:rPr>
          <w:sz w:val="26"/>
          <w:szCs w:val="26"/>
        </w:rPr>
        <w:t xml:space="preserve"> stellen einen eindeutigen Notenvorschlag</w:t>
      </w:r>
    </w:p>
    <w:p w:rsidR="00B039E6" w:rsidRDefault="00B039E6" w:rsidP="00B039E6">
      <w:pPr>
        <w:pStyle w:val="KeinLeerraum"/>
        <w:rPr>
          <w:sz w:val="26"/>
          <w:szCs w:val="26"/>
          <w:highlight w:val="cyan"/>
        </w:rPr>
      </w:pPr>
      <w:bookmarkStart w:id="0" w:name="_GoBack"/>
      <w:bookmarkEnd w:id="0"/>
    </w:p>
    <w:p w:rsidR="00B039E6" w:rsidRPr="0030783D" w:rsidRDefault="00B039E6" w:rsidP="00B039E6">
      <w:pPr>
        <w:pStyle w:val="KeinLeerraum"/>
        <w:rPr>
          <w:sz w:val="26"/>
          <w:szCs w:val="26"/>
          <w:highlight w:val="cyan"/>
        </w:rPr>
      </w:pPr>
    </w:p>
    <w:p w:rsidR="00B039E6" w:rsidRPr="00B039E6" w:rsidRDefault="00B039E6" w:rsidP="00B039E6">
      <w:pPr>
        <w:pStyle w:val="KeinLeerraum"/>
        <w:rPr>
          <w:b/>
          <w:color w:val="FF0000"/>
          <w:sz w:val="26"/>
          <w:szCs w:val="26"/>
          <w:highlight w:val="lightGray"/>
        </w:rPr>
      </w:pPr>
      <w:r w:rsidRPr="00B039E6">
        <w:rPr>
          <w:b/>
          <w:color w:val="FF0000"/>
          <w:sz w:val="26"/>
          <w:szCs w:val="26"/>
          <w:highlight w:val="lightGray"/>
        </w:rPr>
        <w:t xml:space="preserve">Nach Abschluss aller Prüfungen findet die </w:t>
      </w:r>
      <w:proofErr w:type="spellStart"/>
      <w:r w:rsidRPr="00B039E6">
        <w:rPr>
          <w:b/>
          <w:color w:val="FF0000"/>
          <w:sz w:val="26"/>
          <w:szCs w:val="26"/>
          <w:highlight w:val="lightGray"/>
        </w:rPr>
        <w:t>Dekretverleihung</w:t>
      </w:r>
      <w:proofErr w:type="spellEnd"/>
      <w:r w:rsidRPr="00B039E6">
        <w:rPr>
          <w:b/>
          <w:color w:val="FF0000"/>
          <w:sz w:val="26"/>
          <w:szCs w:val="26"/>
          <w:highlight w:val="lightGray"/>
        </w:rPr>
        <w:t xml:space="preserve"> an der Schule statt.</w:t>
      </w:r>
    </w:p>
    <w:p w:rsidR="00505638" w:rsidRDefault="00505638" w:rsidP="00505638">
      <w:pPr>
        <w:pStyle w:val="KeinLeerraum"/>
        <w:rPr>
          <w:rFonts w:ascii="Times New Roman" w:hAnsi="Times New Roman" w:cs="Times New Roman"/>
          <w:sz w:val="24"/>
        </w:rPr>
      </w:pPr>
    </w:p>
    <w:p w:rsidR="00505638" w:rsidRDefault="00505638" w:rsidP="00505638">
      <w:pPr>
        <w:pStyle w:val="KeinLeerraum"/>
        <w:rPr>
          <w:rFonts w:ascii="Times New Roman" w:hAnsi="Times New Roman" w:cs="Times New Roman"/>
          <w:sz w:val="24"/>
        </w:rPr>
      </w:pPr>
    </w:p>
    <w:p w:rsidR="006877D3" w:rsidRPr="006877D3" w:rsidRDefault="006877D3" w:rsidP="006877D3">
      <w:pPr>
        <w:pStyle w:val="KeinLeerraum"/>
        <w:rPr>
          <w:sz w:val="24"/>
        </w:rPr>
      </w:pPr>
    </w:p>
    <w:p w:rsidR="006877D3" w:rsidRPr="006877D3" w:rsidRDefault="006877D3" w:rsidP="006877D3">
      <w:pPr>
        <w:pStyle w:val="KeinLeerraum"/>
        <w:rPr>
          <w:sz w:val="24"/>
        </w:rPr>
        <w:sectPr w:rsidR="006877D3" w:rsidRPr="006877D3" w:rsidSect="00CE3BD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3261" w:right="1417" w:bottom="1134" w:left="1276" w:header="624" w:footer="571" w:gutter="0"/>
          <w:cols w:space="708"/>
          <w:titlePg/>
          <w:docGrid w:linePitch="360"/>
        </w:sectPr>
      </w:pPr>
    </w:p>
    <w:p w:rsidR="009D2E7F" w:rsidRPr="008C0E1C" w:rsidRDefault="009D2E7F" w:rsidP="000C64B6">
      <w:pPr>
        <w:spacing w:after="0"/>
        <w:rPr>
          <w:rFonts w:ascii="Georgia" w:hAnsi="Georgia"/>
        </w:rPr>
      </w:pPr>
    </w:p>
    <w:sectPr w:rsidR="009D2E7F" w:rsidRPr="008C0E1C" w:rsidSect="00542D41">
      <w:headerReference w:type="first" r:id="rId14"/>
      <w:footerReference w:type="first" r:id="rId15"/>
      <w:type w:val="continuous"/>
      <w:pgSz w:w="11906" w:h="16838"/>
      <w:pgMar w:top="2127" w:right="1417" w:bottom="1134" w:left="1417" w:header="624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86" w:rsidRDefault="000F6586" w:rsidP="00D55A58">
      <w:pPr>
        <w:spacing w:after="0" w:line="240" w:lineRule="auto"/>
      </w:pPr>
      <w:r>
        <w:separator/>
      </w:r>
    </w:p>
  </w:endnote>
  <w:endnote w:type="continuationSeparator" w:id="0">
    <w:p w:rsidR="000F6586" w:rsidRDefault="000F6586" w:rsidP="00D5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D3" w:rsidRDefault="006877D3" w:rsidP="00F85E38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D3" w:rsidRDefault="006877D3">
    <w:pPr>
      <w:pStyle w:val="Fuzeile"/>
    </w:pPr>
    <w:r>
      <w:rPr>
        <w:noProof/>
      </w:rPr>
      <w:drawing>
        <wp:inline distT="0" distB="0" distL="0" distR="0" wp14:anchorId="1843AAAD" wp14:editId="76F762B2">
          <wp:extent cx="5760720" cy="172720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38" w:rsidRDefault="00F85E38" w:rsidP="00F85E38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86" w:rsidRDefault="000F6586" w:rsidP="00D55A58">
      <w:pPr>
        <w:spacing w:after="0" w:line="240" w:lineRule="auto"/>
      </w:pPr>
      <w:r>
        <w:separator/>
      </w:r>
    </w:p>
  </w:footnote>
  <w:footnote w:type="continuationSeparator" w:id="0">
    <w:p w:rsidR="000F6586" w:rsidRDefault="000F6586" w:rsidP="00D5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D3" w:rsidRDefault="006877D3" w:rsidP="00F85E38">
    <w:pPr>
      <w:pStyle w:val="Kopfzeile"/>
      <w:jc w:val="right"/>
    </w:pPr>
    <w:r>
      <w:rPr>
        <w:noProof/>
      </w:rPr>
      <w:drawing>
        <wp:inline distT="0" distB="0" distL="0" distR="0" wp14:anchorId="7EE1BCEB" wp14:editId="35198419">
          <wp:extent cx="667859" cy="748146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2"/>
                  <a:stretch/>
                </pic:blipFill>
                <pic:spPr bwMode="auto">
                  <a:xfrm>
                    <a:off x="0" y="0"/>
                    <a:ext cx="672109" cy="752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D3" w:rsidRDefault="006877D3">
    <w:pPr>
      <w:pStyle w:val="Kopfzeile"/>
    </w:pPr>
    <w:r>
      <w:rPr>
        <w:noProof/>
      </w:rPr>
      <w:drawing>
        <wp:inline distT="0" distB="0" distL="0" distR="0" wp14:anchorId="2EED8F52" wp14:editId="6AA00744">
          <wp:extent cx="5760720" cy="1274452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38" w:rsidRDefault="00F85E38" w:rsidP="00F85E38">
    <w:pPr>
      <w:pStyle w:val="Kopfzeile"/>
      <w:jc w:val="right"/>
    </w:pPr>
    <w:r>
      <w:rPr>
        <w:noProof/>
      </w:rPr>
      <w:drawing>
        <wp:inline distT="0" distB="0" distL="0" distR="0" wp14:anchorId="5B431962" wp14:editId="3226CD5B">
          <wp:extent cx="706299" cy="807522"/>
          <wp:effectExtent l="0" t="0" r="0" b="0"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004"/>
                  <a:stretch/>
                </pic:blipFill>
                <pic:spPr bwMode="auto">
                  <a:xfrm>
                    <a:off x="0" y="0"/>
                    <a:ext cx="711235" cy="813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037D"/>
    <w:multiLevelType w:val="hybridMultilevel"/>
    <w:tmpl w:val="61182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97481"/>
    <w:multiLevelType w:val="hybridMultilevel"/>
    <w:tmpl w:val="97DEA2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0BC7"/>
    <w:multiLevelType w:val="hybridMultilevel"/>
    <w:tmpl w:val="0B6C9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4B5"/>
    <w:multiLevelType w:val="hybridMultilevel"/>
    <w:tmpl w:val="38268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77308"/>
    <w:multiLevelType w:val="hybridMultilevel"/>
    <w:tmpl w:val="61182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31CA"/>
    <w:multiLevelType w:val="hybridMultilevel"/>
    <w:tmpl w:val="61182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3F"/>
    <w:rsid w:val="00043158"/>
    <w:rsid w:val="0005277C"/>
    <w:rsid w:val="00066800"/>
    <w:rsid w:val="00077C6E"/>
    <w:rsid w:val="000904C8"/>
    <w:rsid w:val="000C64B6"/>
    <w:rsid w:val="000D025B"/>
    <w:rsid w:val="000D2C29"/>
    <w:rsid w:val="000D2CA2"/>
    <w:rsid w:val="000F6586"/>
    <w:rsid w:val="0012544E"/>
    <w:rsid w:val="0016522E"/>
    <w:rsid w:val="001C462B"/>
    <w:rsid w:val="001F7B42"/>
    <w:rsid w:val="00205F21"/>
    <w:rsid w:val="002115DE"/>
    <w:rsid w:val="00245456"/>
    <w:rsid w:val="00250169"/>
    <w:rsid w:val="002748A9"/>
    <w:rsid w:val="00284130"/>
    <w:rsid w:val="002B7297"/>
    <w:rsid w:val="00327376"/>
    <w:rsid w:val="00386FBA"/>
    <w:rsid w:val="0040436A"/>
    <w:rsid w:val="004B45E3"/>
    <w:rsid w:val="004E283D"/>
    <w:rsid w:val="004F157A"/>
    <w:rsid w:val="00505638"/>
    <w:rsid w:val="00541F70"/>
    <w:rsid w:val="00542D41"/>
    <w:rsid w:val="0059638A"/>
    <w:rsid w:val="005C5688"/>
    <w:rsid w:val="0061015A"/>
    <w:rsid w:val="006877D3"/>
    <w:rsid w:val="00687AF5"/>
    <w:rsid w:val="007137F7"/>
    <w:rsid w:val="00715193"/>
    <w:rsid w:val="00731DF9"/>
    <w:rsid w:val="007519E8"/>
    <w:rsid w:val="008227CF"/>
    <w:rsid w:val="00831508"/>
    <w:rsid w:val="008518CC"/>
    <w:rsid w:val="00895C1D"/>
    <w:rsid w:val="00896E7A"/>
    <w:rsid w:val="008C0E1C"/>
    <w:rsid w:val="00917498"/>
    <w:rsid w:val="00921A81"/>
    <w:rsid w:val="0093378D"/>
    <w:rsid w:val="00983C6A"/>
    <w:rsid w:val="009B356A"/>
    <w:rsid w:val="009D2E7F"/>
    <w:rsid w:val="009E7A91"/>
    <w:rsid w:val="00A75209"/>
    <w:rsid w:val="00AC02BB"/>
    <w:rsid w:val="00B039E6"/>
    <w:rsid w:val="00B10C91"/>
    <w:rsid w:val="00B7265A"/>
    <w:rsid w:val="00BB1425"/>
    <w:rsid w:val="00BD3822"/>
    <w:rsid w:val="00BD6D85"/>
    <w:rsid w:val="00C42784"/>
    <w:rsid w:val="00CA56F3"/>
    <w:rsid w:val="00CE3BD5"/>
    <w:rsid w:val="00D55A58"/>
    <w:rsid w:val="00D605A6"/>
    <w:rsid w:val="00D70F2C"/>
    <w:rsid w:val="00DE77AC"/>
    <w:rsid w:val="00E47B3F"/>
    <w:rsid w:val="00E52030"/>
    <w:rsid w:val="00E86601"/>
    <w:rsid w:val="00EA070E"/>
    <w:rsid w:val="00ED4671"/>
    <w:rsid w:val="00F77DF7"/>
    <w:rsid w:val="00F82D29"/>
    <w:rsid w:val="00F85E38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0FD69"/>
  <w15:chartTrackingRefBased/>
  <w15:docId w15:val="{C6056115-0CB0-4CB1-ADCE-6645FF66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5A58"/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A58"/>
  </w:style>
  <w:style w:type="paragraph" w:styleId="Fuzeile">
    <w:name w:val="footer"/>
    <w:basedOn w:val="Standard"/>
    <w:link w:val="Fu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A58"/>
  </w:style>
  <w:style w:type="paragraph" w:styleId="KeinLeerraum">
    <w:name w:val="No Spacing"/>
    <w:uiPriority w:val="1"/>
    <w:qFormat/>
    <w:rsid w:val="00D55A58"/>
    <w:pPr>
      <w:spacing w:after="0" w:line="240" w:lineRule="auto"/>
    </w:pPr>
    <w:rPr>
      <w:rFonts w:ascii="Garamond" w:hAnsi="Garamond"/>
    </w:rPr>
  </w:style>
  <w:style w:type="paragraph" w:styleId="Listenabsatz">
    <w:name w:val="List Paragraph"/>
    <w:basedOn w:val="Standard"/>
    <w:uiPriority w:val="34"/>
    <w:qFormat/>
    <w:rsid w:val="006101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1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z.Hellmayr\Downloads\Vorlage_mehrseitiges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7607417424B449CBFEBFFDE59B5B3" ma:contentTypeVersion="5" ma:contentTypeDescription="Ein neues Dokument erstellen." ma:contentTypeScope="" ma:versionID="285f9a1d8d71ac31036fc8f15c1f8c6d">
  <xsd:schema xmlns:xsd="http://www.w3.org/2001/XMLSchema" xmlns:xs="http://www.w3.org/2001/XMLSchema" xmlns:p="http://schemas.microsoft.com/office/2006/metadata/properties" xmlns:ns2="60995b68-ff23-4e60-8761-ff5d88ec58be" targetNamespace="http://schemas.microsoft.com/office/2006/metadata/properties" ma:root="true" ma:fieldsID="33c204619dec65455ca89b1b6fc88700" ns2:_="">
    <xsd:import namespace="60995b68-ff23-4e60-8761-ff5d88ec5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5b68-ff23-4e60-8761-ff5d88ec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CF528-2165-4F43-AF72-E19FBE0C3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BF215-A8B0-4A7D-9BDD-4CDB96AD7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6581E-1C18-4D60-9A65-0FD7CF57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95b68-ff23-4e60-8761-ff5d88ec5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Vorlage_mehrseitigesDokument</Template>
  <TotalTime>0</TotalTime>
  <Pages>2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Hellmayr Fritz</dc:creator>
  <cp:keywords/>
  <dc:description/>
  <cp:lastModifiedBy>Hellmayr Fritz</cp:lastModifiedBy>
  <cp:revision>2</cp:revision>
  <cp:lastPrinted>2024-05-28T10:12:00Z</cp:lastPrinted>
  <dcterms:created xsi:type="dcterms:W3CDTF">2024-05-28T12:58:00Z</dcterms:created>
  <dcterms:modified xsi:type="dcterms:W3CDTF">2024-05-28T12:58:00Z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0x010100D927607417424B449CBFEBFFDE59B5B3</vt:lpwstr>
  </property>
</Properties>
</file>